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ADF" w:rsidRPr="003734FC" w:rsidRDefault="007B5A5F">
      <w:pPr>
        <w:rPr>
          <w:b/>
        </w:rPr>
      </w:pPr>
      <w:r>
        <w:rPr>
          <w:b/>
        </w:rPr>
        <w:t>DÖVİZLE ASKERLİK HİZMETİ U</w:t>
      </w:r>
      <w:r w:rsidR="00140477" w:rsidRPr="003734FC">
        <w:rPr>
          <w:b/>
        </w:rPr>
        <w:t>Y</w:t>
      </w:r>
      <w:r>
        <w:rPr>
          <w:b/>
        </w:rPr>
        <w:t>G</w:t>
      </w:r>
      <w:r w:rsidR="00140477" w:rsidRPr="003734FC">
        <w:rPr>
          <w:b/>
        </w:rPr>
        <w:t>ULAMA ESASLARI</w:t>
      </w:r>
    </w:p>
    <w:p w:rsidR="00140477" w:rsidRDefault="00140477"/>
    <w:p w:rsidR="00140477" w:rsidRDefault="007B5A5F" w:rsidP="00140477">
      <w:pPr>
        <w:ind w:firstLine="360"/>
      </w:pPr>
      <w:r>
        <w:t>27 Ocak 2016 tarih</w:t>
      </w:r>
      <w:r w:rsidR="00140477">
        <w:t>li ve 29606 sayılı Resmi Gazete ’de yayımlanan 1111 sayılı askerlik kanununda yapılan değişiklikle;</w:t>
      </w:r>
    </w:p>
    <w:p w:rsidR="00140477" w:rsidRDefault="00140477" w:rsidP="00140477">
      <w:pPr>
        <w:pStyle w:val="ListParagraph"/>
        <w:numPr>
          <w:ilvl w:val="0"/>
          <w:numId w:val="5"/>
        </w:numPr>
      </w:pPr>
      <w:r>
        <w:t xml:space="preserve">Dövizle askerlik hizmetinden yararlanacak yükümlülerce ödenecek döviz miktarı, 6.000 Avro’dan 1.000 Avro’ya indirilmiş, </w:t>
      </w:r>
    </w:p>
    <w:p w:rsidR="00140477" w:rsidRDefault="00140477" w:rsidP="00140477">
      <w:pPr>
        <w:pStyle w:val="ListParagraph"/>
        <w:numPr>
          <w:ilvl w:val="0"/>
          <w:numId w:val="5"/>
        </w:numPr>
      </w:pPr>
      <w:r>
        <w:t>Dövizle askerlik hizmetinden yararlanmak için yükümlülerin başvurabilecekleri en son tarihin 38 yaşlarını tamamlayacakları yılın 31 Aralık tarih</w:t>
      </w:r>
      <w:r w:rsidR="007B5A5F">
        <w:t>i</w:t>
      </w:r>
      <w:r>
        <w:t xml:space="preserve"> ile sınırlandırılmış, </w:t>
      </w:r>
    </w:p>
    <w:p w:rsidR="00140477" w:rsidRDefault="00140477" w:rsidP="00140477">
      <w:pPr>
        <w:pStyle w:val="ListParagraph"/>
        <w:numPr>
          <w:ilvl w:val="0"/>
          <w:numId w:val="5"/>
        </w:numPr>
      </w:pPr>
      <w:r>
        <w:t xml:space="preserve">Bedelin taksitle ödenmesi uygulamasına son verilerek ödemenin başvuru sırasında peşin olarak yapılması şartı getirilmiştir. </w:t>
      </w:r>
    </w:p>
    <w:p w:rsidR="00140477" w:rsidRDefault="00140477" w:rsidP="00140477">
      <w:pPr>
        <w:ind w:left="360"/>
      </w:pPr>
      <w:r>
        <w:t>Kanuna ilave edilen Geçici 53’üncü madde ile;</w:t>
      </w:r>
    </w:p>
    <w:p w:rsidR="00140477" w:rsidRDefault="00140477" w:rsidP="00140477">
      <w:pPr>
        <w:ind w:left="360"/>
      </w:pPr>
      <w:r>
        <w:t xml:space="preserve">-Kanun’un yayım tarihinden önce yürürlükte bulunan Kanunun Ek-1’nci maddesi kapsamında dövizle askerlik hizmeti için toplam 1.000 Avro veya daha fazla konvertibl yabancı ülke parası karşılığı kadar ödemede bulunmuş yükümlülerin askerlik hizmetini yerine getirmiş sayılmaları sağlanmış, </w:t>
      </w:r>
    </w:p>
    <w:p w:rsidR="00140477" w:rsidRDefault="003734FC" w:rsidP="00140477">
      <w:pPr>
        <w:ind w:left="360"/>
      </w:pPr>
      <w:r>
        <w:t>-</w:t>
      </w:r>
      <w:r w:rsidR="00140477">
        <w:t>38 Yaşını tamamladıkları yılın sonuna kadar dövizle askerlik hizmetinden yararlanmak üzere başvurmamış olanlar ile daha evvel başvurdukları halde döviz ödemelerini süresi içinde tamamlamadıkları gerekçesiyle dövizle askerlik hizmeti kapsamından çıkartılanların, Ek-1’nci maddede yazılı yararlanma şartlarını taşıdıklarını 31 Aralık 2017 tarihine kadar kons</w:t>
      </w:r>
      <w:r>
        <w:t>o</w:t>
      </w:r>
      <w:r w:rsidR="00140477">
        <w:t>l</w:t>
      </w:r>
      <w:r>
        <w:t>o</w:t>
      </w:r>
      <w:r w:rsidR="00140477">
        <w:t>sl</w:t>
      </w:r>
      <w:r>
        <w:t>u</w:t>
      </w:r>
      <w:r w:rsidR="00140477">
        <w:t>klarına başvurmak suretiyle belgelendirmeleri ve</w:t>
      </w:r>
      <w:r>
        <w:t xml:space="preserve"> </w:t>
      </w:r>
      <w:r w:rsidR="00140477">
        <w:t>başvurularının kabulünü müteakip 1.000 Avro veya karşılığı kadar konvertibl yabancı ülke parasını, başvuruları sorasında peşin ödemeleri kaydıyla yasanın sağ</w:t>
      </w:r>
      <w:r>
        <w:t>l</w:t>
      </w:r>
      <w:r w:rsidR="00140477">
        <w:t>adığı haklardan yararlanmalarına imkan tanınmış,</w:t>
      </w:r>
    </w:p>
    <w:p w:rsidR="003734FC" w:rsidRDefault="003734FC" w:rsidP="00140477">
      <w:pPr>
        <w:ind w:left="360"/>
      </w:pPr>
      <w:r>
        <w:t xml:space="preserve">-Halen ödemeleri devam edenler ile ödemelerini süresi içinde tamamlamadıkları gerekçesiyle daha evvel yasa kapsamından çıkarılanlardan 31 Aralık 2017 tarihine kadar yapacakları başvuruları uygun görülecek olanlara 1.000 Avro’nun üzerindeki ödemelerinin iade edilmeyeceği hükme bağlanmıştır. </w:t>
      </w:r>
    </w:p>
    <w:p w:rsidR="003734FC" w:rsidRDefault="003734FC" w:rsidP="00140477">
      <w:pPr>
        <w:ind w:left="360"/>
      </w:pPr>
    </w:p>
    <w:p w:rsidR="003734FC" w:rsidRDefault="003734FC" w:rsidP="00140477">
      <w:pPr>
        <w:ind w:left="360"/>
      </w:pPr>
      <w:r>
        <w:t>YARARLANMA ŞARTLARI</w:t>
      </w:r>
    </w:p>
    <w:p w:rsidR="003734FC" w:rsidRDefault="003734FC" w:rsidP="00140477">
      <w:pPr>
        <w:ind w:left="360"/>
      </w:pPr>
    </w:p>
    <w:p w:rsidR="003734FC" w:rsidRDefault="003734FC" w:rsidP="003734FC">
      <w:pPr>
        <w:pStyle w:val="ListParagraph"/>
        <w:numPr>
          <w:ilvl w:val="0"/>
          <w:numId w:val="6"/>
        </w:numPr>
      </w:pPr>
      <w:r>
        <w:t xml:space="preserve">Yabancı ülkelerde, oturma ve çalışma iznine sahip olarak işçi, işveren, meslek veya sanat mensubu statülerinden biri ile ya da yabancı ülke vatandaşlık hakkına sahip olarak Türkiye’de geçen süreler hariç toplam en az 3 yıl (1095 gün) süreyle çalışmış olmak, </w:t>
      </w:r>
    </w:p>
    <w:p w:rsidR="003734FC" w:rsidRDefault="003734FC" w:rsidP="003734FC">
      <w:pPr>
        <w:pStyle w:val="ListParagraph"/>
        <w:numPr>
          <w:ilvl w:val="0"/>
          <w:numId w:val="6"/>
        </w:numPr>
      </w:pPr>
      <w:r>
        <w:t xml:space="preserve">Yabancı bandıralı gemilerde gemi adamı statüsünde Türkiye’de geçen süreler hariç toplam en az 3 yıl (1095 gün) süreyle çalışmış olmak, </w:t>
      </w:r>
    </w:p>
    <w:p w:rsidR="003734FC" w:rsidRDefault="003734FC" w:rsidP="003734FC">
      <w:pPr>
        <w:pStyle w:val="ListParagraph"/>
        <w:numPr>
          <w:ilvl w:val="0"/>
          <w:numId w:val="6"/>
        </w:numPr>
      </w:pPr>
      <w:r>
        <w:t xml:space="preserve">Dövizle askerlik hizmeti dışında diğer askerlik hizmet şekillerinden biri ile silahaltına alınmamış olmak, </w:t>
      </w:r>
    </w:p>
    <w:p w:rsidR="003734FC" w:rsidRDefault="003734FC" w:rsidP="003734FC">
      <w:pPr>
        <w:pStyle w:val="ListParagraph"/>
        <w:numPr>
          <w:ilvl w:val="0"/>
          <w:numId w:val="6"/>
        </w:numPr>
      </w:pPr>
      <w:r>
        <w:t>Durumlarını ispata yarayan belgelerle birlikte konsolosluklara başvurarak hak sahibi olduklarının tespitini müteakip 1.000 Avro veya karşılığı konvertibl yabancı ülke parasını en geç 38 yaşını tamamlayacakları yılın 31 Aralık tarihine kadar ödemek</w:t>
      </w:r>
    </w:p>
    <w:p w:rsidR="003734FC" w:rsidRDefault="003734FC" w:rsidP="003734FC">
      <w:pPr>
        <w:ind w:left="360"/>
      </w:pPr>
    </w:p>
    <w:p w:rsidR="007B5A5F" w:rsidRDefault="007B5A5F" w:rsidP="003734FC">
      <w:pPr>
        <w:ind w:left="360"/>
      </w:pPr>
    </w:p>
    <w:p w:rsidR="003734FC" w:rsidRDefault="003734FC" w:rsidP="003734FC">
      <w:pPr>
        <w:ind w:left="360"/>
      </w:pPr>
      <w:r>
        <w:lastRenderedPageBreak/>
        <w:t>YARARLANAMAYACAK YÜKÜMLÜLER</w:t>
      </w:r>
    </w:p>
    <w:p w:rsidR="003734FC" w:rsidRDefault="003734FC" w:rsidP="003734FC">
      <w:pPr>
        <w:ind w:left="360"/>
      </w:pPr>
      <w:r>
        <w:t xml:space="preserve">Başvurdukları tarih itibarıyla; </w:t>
      </w:r>
    </w:p>
    <w:p w:rsidR="003734FC" w:rsidRDefault="003734FC" w:rsidP="003734FC">
      <w:pPr>
        <w:ind w:left="360"/>
      </w:pPr>
      <w:r>
        <w:t xml:space="preserve">-Yabancı bir ülkede yasal olarak ikamet edebilme ve çalışabilmelerini sağlayan izinleri sona ermiş olanlar ile bu izinlere hiç sahip olmayanlar, </w:t>
      </w:r>
    </w:p>
    <w:p w:rsidR="003734FC" w:rsidRDefault="003734FC" w:rsidP="003734FC">
      <w:pPr>
        <w:ind w:left="360"/>
      </w:pPr>
      <w:r>
        <w:t xml:space="preserve">-Maaş, ücret veya yollukları yurt içinden ödenen bir işte çalıştıkları tespit edilenler, </w:t>
      </w:r>
    </w:p>
    <w:p w:rsidR="003734FC" w:rsidRDefault="003734FC" w:rsidP="003734FC">
      <w:pPr>
        <w:ind w:left="360"/>
      </w:pPr>
      <w:r>
        <w:t xml:space="preserve">-Türk bandıralı gemilerde çalıştıkları tespit edilenler, </w:t>
      </w:r>
    </w:p>
    <w:p w:rsidR="003734FC" w:rsidRDefault="003734FC" w:rsidP="003734FC">
      <w:pPr>
        <w:ind w:left="360"/>
      </w:pPr>
      <w:r>
        <w:t xml:space="preserve">-Türkiye Cumhuriyeti’nin resmi görevlisi sıfatıyla yurt dışında bulunduğu tespit edilenler, </w:t>
      </w:r>
    </w:p>
    <w:p w:rsidR="003734FC" w:rsidRDefault="003734FC" w:rsidP="003734FC">
      <w:pPr>
        <w:ind w:left="360"/>
      </w:pPr>
      <w:r>
        <w:t xml:space="preserve">-Meslek veya sanatlarını yurt içinde icra ettikleri tespit edilenler, </w:t>
      </w:r>
    </w:p>
    <w:p w:rsidR="003734FC" w:rsidRDefault="003734FC" w:rsidP="003734FC">
      <w:pPr>
        <w:ind w:left="360"/>
      </w:pPr>
      <w:r>
        <w:t xml:space="preserve">-Dövizle askerlik hizmeti dışında diğer askerlik hizmet şekillerinden biri ile silahaltına alınmış olanlar, </w:t>
      </w:r>
    </w:p>
    <w:p w:rsidR="003734FC" w:rsidRDefault="003734FC" w:rsidP="003734FC">
      <w:pPr>
        <w:ind w:left="360"/>
      </w:pPr>
      <w:r>
        <w:t xml:space="preserve">-38 yaşını tamamladıkları yılın 31 Aralık tarihinden sonra başvuran yükümlüler. </w:t>
      </w:r>
    </w:p>
    <w:p w:rsidR="005E5C14" w:rsidRDefault="005E5C14" w:rsidP="003734FC">
      <w:pPr>
        <w:ind w:left="360"/>
      </w:pPr>
    </w:p>
    <w:p w:rsidR="005E5C14" w:rsidRDefault="005E5C14" w:rsidP="003734FC">
      <w:pPr>
        <w:ind w:left="360"/>
      </w:pPr>
      <w:r>
        <w:t>Tüm vatandaşlarımıza saygıyla duyurulur.</w:t>
      </w:r>
      <w:bookmarkStart w:id="0" w:name="_GoBack"/>
      <w:bookmarkEnd w:id="0"/>
    </w:p>
    <w:p w:rsidR="003734FC" w:rsidRDefault="003734FC" w:rsidP="003734FC">
      <w:pPr>
        <w:ind w:left="360"/>
      </w:pPr>
    </w:p>
    <w:p w:rsidR="003734FC" w:rsidRDefault="003734FC" w:rsidP="003734FC">
      <w:pPr>
        <w:ind w:left="360"/>
      </w:pPr>
    </w:p>
    <w:p w:rsidR="00140477" w:rsidRDefault="00140477" w:rsidP="00140477"/>
    <w:p w:rsidR="00140477" w:rsidRDefault="00140477"/>
    <w:sectPr w:rsidR="00140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D4C70"/>
    <w:multiLevelType w:val="hybridMultilevel"/>
    <w:tmpl w:val="6D26C246"/>
    <w:lvl w:ilvl="0" w:tplc="35DC9A48">
      <w:start w:val="2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DF073D"/>
    <w:multiLevelType w:val="hybridMultilevel"/>
    <w:tmpl w:val="308AA284"/>
    <w:lvl w:ilvl="0" w:tplc="5FC6C196">
      <w:start w:val="2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C1942F4"/>
    <w:multiLevelType w:val="hybridMultilevel"/>
    <w:tmpl w:val="5928C2BC"/>
    <w:lvl w:ilvl="0" w:tplc="8E5AA6FA">
      <w:start w:val="2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6E61DF"/>
    <w:multiLevelType w:val="hybridMultilevel"/>
    <w:tmpl w:val="402ADCA8"/>
    <w:lvl w:ilvl="0" w:tplc="4EBACF40">
      <w:start w:val="2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6936AD2"/>
    <w:multiLevelType w:val="hybridMultilevel"/>
    <w:tmpl w:val="677A14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BC76180"/>
    <w:multiLevelType w:val="hybridMultilevel"/>
    <w:tmpl w:val="ECB800EA"/>
    <w:lvl w:ilvl="0" w:tplc="B1F8F8D0">
      <w:start w:val="27"/>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77"/>
    <w:rsid w:val="00140477"/>
    <w:rsid w:val="003734FC"/>
    <w:rsid w:val="003E2ADF"/>
    <w:rsid w:val="005E5C14"/>
    <w:rsid w:val="007B5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0F0FC-EAA6-4502-B3A8-950BCC32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Ünal Bulut</dc:creator>
  <cp:keywords/>
  <dc:description/>
  <cp:lastModifiedBy>Akif Emre Orhan</cp:lastModifiedBy>
  <cp:revision>5</cp:revision>
  <dcterms:created xsi:type="dcterms:W3CDTF">2016-02-02T07:54:00Z</dcterms:created>
  <dcterms:modified xsi:type="dcterms:W3CDTF">2016-02-02T08:39:00Z</dcterms:modified>
</cp:coreProperties>
</file>